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39" w:rsidRDefault="002647DB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-583565</wp:posOffset>
                </wp:positionV>
                <wp:extent cx="5544820" cy="1179830"/>
                <wp:effectExtent l="3810" t="0" r="4445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8FD" w:rsidRDefault="003311C3" w:rsidP="00D918F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61940" cy="1073785"/>
                                  <wp:effectExtent l="19050" t="0" r="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1940" cy="1073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65pt;margin-top:-45.95pt;width:436.6pt;height: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+a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" stroked="f">
                <v:textbox>
                  <w:txbxContent>
                    <w:p w:rsidR="00D918FD" w:rsidRDefault="003311C3" w:rsidP="00D918F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61940" cy="1073785"/>
                            <wp:effectExtent l="19050" t="0" r="0" b="0"/>
                            <wp:docPr id="1" name="Imagem 0" descr="cabeçalho escol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beçalho escola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61940" cy="1073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7346" w:rsidRDefault="002647DB" w:rsidP="00DF7BEB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45085</wp:posOffset>
                </wp:positionV>
                <wp:extent cx="899795" cy="796925"/>
                <wp:effectExtent l="3175" t="3175" r="1905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CEA" w:rsidRDefault="00254CEA">
                            <w:r w:rsidRPr="00254CE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7666" cy="707666"/>
                                  <wp:effectExtent l="19050" t="0" r="0" b="0"/>
                                  <wp:docPr id="2" name="Imagem 7" descr="http://icons.iconarchive.com/icons/icondrawer/globe/128/globe-compass-ic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icons.iconarchive.com/icons/icondrawer/globe/128/globe-compass-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211" cy="709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-10.65pt;margin-top:3.55pt;width:70.85pt;height: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" filled="f" fillcolor="white [3212]" stroked="f">
                <v:textbox>
                  <w:txbxContent>
                    <w:p w:rsidR="00254CEA" w:rsidRDefault="00254CEA">
                      <w:r w:rsidRPr="00254CEA">
                        <w:rPr>
                          <w:noProof/>
                        </w:rPr>
                        <w:drawing>
                          <wp:inline distT="0" distB="0" distL="0" distR="0">
                            <wp:extent cx="707666" cy="707666"/>
                            <wp:effectExtent l="19050" t="0" r="0" b="0"/>
                            <wp:docPr id="2" name="Imagem 7" descr="http://icons.iconarchive.com/icons/icondrawer/globe/128/globe-compass-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icons.iconarchive.com/icons/icondrawer/globe/128/globe-compass-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211" cy="709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4873" w:rsidRDefault="00E54873" w:rsidP="00E54873">
      <w:pPr>
        <w:pStyle w:val="PargrafodaLista"/>
        <w:tabs>
          <w:tab w:val="left" w:pos="142"/>
          <w:tab w:val="left" w:pos="284"/>
        </w:tabs>
        <w:ind w:left="0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E54873" w:rsidRPr="00877E39" w:rsidTr="00985C7D">
        <w:trPr>
          <w:trHeight w:val="3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54873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</w:p>
          <w:p w:rsidR="00E54873" w:rsidRPr="00877E39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B2370E">
              <w:rPr>
                <w:color w:val="000000" w:themeColor="text1"/>
                <w:sz w:val="24"/>
                <w:szCs w:val="24"/>
              </w:rPr>
              <w:t xml:space="preserve">                               7</w:t>
            </w:r>
            <w:r w:rsidRPr="00877E39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º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:rsidR="00E54873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605F">
              <w:rPr>
                <w:b/>
                <w:color w:val="000000" w:themeColor="text1"/>
                <w:sz w:val="36"/>
                <w:szCs w:val="36"/>
              </w:rPr>
              <w:t>OBJECTIVOS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PARA A </w:t>
            </w:r>
            <w:r>
              <w:rPr>
                <w:b/>
                <w:color w:val="000000" w:themeColor="text1"/>
                <w:sz w:val="36"/>
                <w:szCs w:val="36"/>
              </w:rPr>
              <w:t>1</w:t>
            </w:r>
            <w:r w:rsidRPr="00D4605F">
              <w:rPr>
                <w:b/>
                <w:color w:val="000000" w:themeColor="text1"/>
                <w:sz w:val="36"/>
                <w:szCs w:val="36"/>
              </w:rPr>
              <w:t>.ª</w:t>
            </w:r>
          </w:p>
          <w:p w:rsidR="00E54873" w:rsidRPr="00D4605F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FICHA DE AVALIAÇÃO SUMATIVA</w:t>
            </w:r>
          </w:p>
        </w:tc>
      </w:tr>
      <w:tr w:rsidR="00E54873" w:rsidRPr="00877E39" w:rsidTr="00985C7D">
        <w:tc>
          <w:tcPr>
            <w:tcW w:w="2802" w:type="dxa"/>
          </w:tcPr>
          <w:p w:rsidR="00E54873" w:rsidRPr="00230BE9" w:rsidRDefault="00B2370E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</w:t>
            </w:r>
            <w:r w:rsidR="00E54873" w:rsidRPr="00230BE9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5" w:type="dxa"/>
            <w:vMerge/>
          </w:tcPr>
          <w:p w:rsidR="00E54873" w:rsidRPr="00877E39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E54873" w:rsidRPr="006F7112" w:rsidRDefault="00E54873" w:rsidP="00E54873">
      <w:pPr>
        <w:tabs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71"/>
        <w:gridCol w:w="1559"/>
        <w:gridCol w:w="709"/>
        <w:gridCol w:w="709"/>
      </w:tblGrid>
      <w:tr w:rsidR="00E54873" w:rsidTr="00144BFE">
        <w:tc>
          <w:tcPr>
            <w:tcW w:w="6771" w:type="dxa"/>
            <w:vAlign w:val="center"/>
          </w:tcPr>
          <w:p w:rsidR="00E54873" w:rsidRPr="00F02DF4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02DF4">
              <w:rPr>
                <w:rFonts w:ascii="Arial" w:hAnsi="Arial" w:cs="Arial"/>
                <w:color w:val="000000" w:themeColor="text1"/>
                <w:sz w:val="28"/>
                <w:szCs w:val="28"/>
              </w:rPr>
              <w:t>Objectivos</w:t>
            </w:r>
          </w:p>
        </w:tc>
        <w:tc>
          <w:tcPr>
            <w:tcW w:w="1559" w:type="dxa"/>
            <w:vAlign w:val="center"/>
          </w:tcPr>
          <w:p w:rsidR="00E54873" w:rsidRPr="000D04E8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D04E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Onde encontrar resposta</w:t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Já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A"/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ão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C"/>
            </w:r>
          </w:p>
        </w:tc>
      </w:tr>
      <w:tr w:rsidR="00E54873" w:rsidRPr="00144BFE" w:rsidTr="00144BFE">
        <w:tc>
          <w:tcPr>
            <w:tcW w:w="6771" w:type="dxa"/>
            <w:vAlign w:val="center"/>
          </w:tcPr>
          <w:p w:rsidR="00E54873" w:rsidRPr="00E848DF" w:rsidRDefault="008A36E2" w:rsidP="002647DB">
            <w:pPr>
              <w:pStyle w:val="Pargrafoda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 Definir Geografia identificando o seu objecto de estudo;</w:t>
            </w:r>
          </w:p>
        </w:tc>
        <w:tc>
          <w:tcPr>
            <w:tcW w:w="1559" w:type="dxa"/>
            <w:vAlign w:val="center"/>
          </w:tcPr>
          <w:p w:rsidR="00E54873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 8</w:t>
            </w:r>
          </w:p>
        </w:tc>
        <w:tc>
          <w:tcPr>
            <w:tcW w:w="709" w:type="dxa"/>
          </w:tcPr>
          <w:p w:rsidR="00E54873" w:rsidRPr="00DF28B7" w:rsidRDefault="00E54873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873" w:rsidRPr="00DF28B7" w:rsidRDefault="00E54873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4873" w:rsidRPr="00144BFE" w:rsidTr="00144BFE">
        <w:tc>
          <w:tcPr>
            <w:tcW w:w="6771" w:type="dxa"/>
            <w:vAlign w:val="center"/>
          </w:tcPr>
          <w:p w:rsidR="00E54873" w:rsidRPr="00E848DF" w:rsidRDefault="008A36E2" w:rsidP="002647DB">
            <w:pPr>
              <w:pStyle w:val="PargrafodaLista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 Definir e distinguir “paisagem natural” “de paisagem humanizada”;</w:t>
            </w:r>
          </w:p>
        </w:tc>
        <w:tc>
          <w:tcPr>
            <w:tcW w:w="1559" w:type="dxa"/>
            <w:vAlign w:val="center"/>
          </w:tcPr>
          <w:p w:rsidR="00E54873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 10/11</w:t>
            </w:r>
          </w:p>
        </w:tc>
        <w:tc>
          <w:tcPr>
            <w:tcW w:w="709" w:type="dxa"/>
          </w:tcPr>
          <w:p w:rsidR="00E54873" w:rsidRPr="00DF28B7" w:rsidRDefault="00E54873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873" w:rsidRPr="00DF28B7" w:rsidRDefault="00E54873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4873" w:rsidRPr="00144BFE" w:rsidTr="00144BFE">
        <w:tc>
          <w:tcPr>
            <w:tcW w:w="6771" w:type="dxa"/>
            <w:vAlign w:val="center"/>
          </w:tcPr>
          <w:p w:rsidR="00E54873" w:rsidRPr="008A36E2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 Identificar elementos e fenómenos naturais e humanos;</w:t>
            </w:r>
          </w:p>
        </w:tc>
        <w:tc>
          <w:tcPr>
            <w:tcW w:w="1559" w:type="dxa"/>
            <w:vAlign w:val="center"/>
          </w:tcPr>
          <w:p w:rsidR="00E54873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 10</w:t>
            </w:r>
          </w:p>
        </w:tc>
        <w:tc>
          <w:tcPr>
            <w:tcW w:w="709" w:type="dxa"/>
          </w:tcPr>
          <w:p w:rsidR="00E54873" w:rsidRPr="00DF28B7" w:rsidRDefault="00E54873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873" w:rsidRPr="00DF28B7" w:rsidRDefault="00E54873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54873" w:rsidRPr="00144BFE" w:rsidTr="00144BFE">
        <w:tc>
          <w:tcPr>
            <w:tcW w:w="6771" w:type="dxa"/>
            <w:vAlign w:val="center"/>
          </w:tcPr>
          <w:p w:rsidR="00E54873" w:rsidRPr="008A36E2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 </w:t>
            </w:r>
            <w:r w:rsidRPr="008A36E2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Identificar as etapas de trabalho da geografia;</w:t>
            </w:r>
          </w:p>
        </w:tc>
        <w:tc>
          <w:tcPr>
            <w:tcW w:w="1559" w:type="dxa"/>
            <w:vAlign w:val="center"/>
          </w:tcPr>
          <w:p w:rsidR="00E54873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 8</w:t>
            </w:r>
          </w:p>
        </w:tc>
        <w:tc>
          <w:tcPr>
            <w:tcW w:w="709" w:type="dxa"/>
          </w:tcPr>
          <w:p w:rsidR="00E54873" w:rsidRPr="00DF28B7" w:rsidRDefault="00E54873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873" w:rsidRPr="00DF28B7" w:rsidRDefault="00E54873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4BFE" w:rsidRPr="00144BFE" w:rsidTr="00144BFE">
        <w:tc>
          <w:tcPr>
            <w:tcW w:w="6771" w:type="dxa"/>
            <w:vAlign w:val="center"/>
          </w:tcPr>
          <w:p w:rsidR="00144BFE" w:rsidRPr="00DF28B7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 Distinguir “observação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direta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” de “observação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indireta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”;</w:t>
            </w:r>
          </w:p>
        </w:tc>
        <w:tc>
          <w:tcPr>
            <w:tcW w:w="1559" w:type="dxa"/>
            <w:vAlign w:val="center"/>
          </w:tcPr>
          <w:p w:rsidR="00144BFE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4BFE" w:rsidRPr="00144BFE" w:rsidTr="00144BFE">
        <w:tc>
          <w:tcPr>
            <w:tcW w:w="6771" w:type="dxa"/>
            <w:vAlign w:val="center"/>
          </w:tcPr>
          <w:p w:rsidR="00144BFE" w:rsidRPr="00DF28B7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 Distinguir os diferentes planos de observação de uma paisagem;</w:t>
            </w:r>
          </w:p>
        </w:tc>
        <w:tc>
          <w:tcPr>
            <w:tcW w:w="1559" w:type="dxa"/>
            <w:vAlign w:val="center"/>
          </w:tcPr>
          <w:p w:rsidR="00144BFE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 14</w:t>
            </w: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4BFE" w:rsidRPr="00144BFE" w:rsidTr="00144BFE">
        <w:tc>
          <w:tcPr>
            <w:tcW w:w="6771" w:type="dxa"/>
            <w:vAlign w:val="center"/>
          </w:tcPr>
          <w:p w:rsidR="00144BFE" w:rsidRPr="00DF28B7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 Identificar as diferentes formas de representar a superfície terrestre;</w:t>
            </w:r>
          </w:p>
        </w:tc>
        <w:tc>
          <w:tcPr>
            <w:tcW w:w="1559" w:type="dxa"/>
            <w:vAlign w:val="center"/>
          </w:tcPr>
          <w:p w:rsidR="00144BFE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P.18/19</w:t>
            </w: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4BFE" w:rsidRPr="00144BFE" w:rsidTr="00144BFE">
        <w:tc>
          <w:tcPr>
            <w:tcW w:w="6771" w:type="dxa"/>
            <w:vAlign w:val="center"/>
          </w:tcPr>
          <w:p w:rsidR="00144BFE" w:rsidRPr="00DF28B7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 Definir “cartografia”;</w:t>
            </w:r>
          </w:p>
        </w:tc>
        <w:tc>
          <w:tcPr>
            <w:tcW w:w="1559" w:type="dxa"/>
            <w:vAlign w:val="center"/>
          </w:tcPr>
          <w:p w:rsidR="00144BFE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 18</w:t>
            </w: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4BFE" w:rsidRPr="00144BFE" w:rsidTr="00144BFE">
        <w:tc>
          <w:tcPr>
            <w:tcW w:w="6771" w:type="dxa"/>
            <w:vAlign w:val="center"/>
          </w:tcPr>
          <w:p w:rsidR="00144BFE" w:rsidRPr="00DF28B7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9. Distinguir “mapa” de “globo”;</w:t>
            </w:r>
          </w:p>
        </w:tc>
        <w:tc>
          <w:tcPr>
            <w:tcW w:w="1559" w:type="dxa"/>
            <w:vAlign w:val="center"/>
          </w:tcPr>
          <w:p w:rsidR="00144BFE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P.18</w:t>
            </w: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4BFE" w:rsidRPr="00144BFE" w:rsidTr="00144BFE">
        <w:tc>
          <w:tcPr>
            <w:tcW w:w="6771" w:type="dxa"/>
            <w:vAlign w:val="center"/>
          </w:tcPr>
          <w:p w:rsidR="00144BFE" w:rsidRPr="00DF28B7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 Apresentar as vantagens e as desvantagens dos mapas e dos globos;</w:t>
            </w:r>
          </w:p>
        </w:tc>
        <w:tc>
          <w:tcPr>
            <w:tcW w:w="1559" w:type="dxa"/>
            <w:vAlign w:val="center"/>
          </w:tcPr>
          <w:p w:rsidR="00144BFE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P.18</w:t>
            </w: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4BFE" w:rsidRPr="00144BFE" w:rsidTr="00144BFE">
        <w:tc>
          <w:tcPr>
            <w:tcW w:w="6771" w:type="dxa"/>
            <w:vAlign w:val="center"/>
          </w:tcPr>
          <w:p w:rsidR="00144BFE" w:rsidRPr="00DF28B7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11. Distinguir fotografias aéreas de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ortofo</w:t>
            </w:r>
            <w:r w:rsidR="00BE666B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mapas </w:t>
            </w:r>
            <w:r w:rsidR="00BE66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</w:t>
            </w:r>
            <w:proofErr w:type="gramEnd"/>
            <w:r w:rsidR="00BE66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 imagens de satélite;</w:t>
            </w:r>
          </w:p>
        </w:tc>
        <w:tc>
          <w:tcPr>
            <w:tcW w:w="1559" w:type="dxa"/>
            <w:vAlign w:val="center"/>
          </w:tcPr>
          <w:p w:rsidR="00144BFE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P.19</w:t>
            </w: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4BFE" w:rsidRPr="00144BFE" w:rsidTr="00144BFE">
        <w:tc>
          <w:tcPr>
            <w:tcW w:w="6771" w:type="dxa"/>
            <w:vAlign w:val="center"/>
          </w:tcPr>
          <w:p w:rsidR="00144BFE" w:rsidRPr="00DF28B7" w:rsidRDefault="00BE666B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 Definir “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</w:t>
            </w:r>
            <w:r w:rsidR="008A36E2">
              <w:rPr>
                <w:rFonts w:ascii="Arial" w:hAnsi="Arial" w:cs="Arial"/>
                <w:color w:val="000000" w:themeColor="text1"/>
                <w:sz w:val="20"/>
                <w:szCs w:val="20"/>
              </w:rPr>
              <w:t>ção</w:t>
            </w:r>
            <w:proofErr w:type="spellEnd"/>
            <w:r w:rsidR="008A36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cartográfica”;</w:t>
            </w:r>
          </w:p>
        </w:tc>
        <w:tc>
          <w:tcPr>
            <w:tcW w:w="1559" w:type="dxa"/>
            <w:vAlign w:val="center"/>
          </w:tcPr>
          <w:p w:rsidR="00144BFE" w:rsidRPr="00DF28B7" w:rsidRDefault="00BE666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P.22</w:t>
            </w: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44BFE" w:rsidRPr="00DF28B7" w:rsidRDefault="00144BFE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4286A" w:rsidRPr="00144BFE" w:rsidTr="002C68A7">
        <w:tc>
          <w:tcPr>
            <w:tcW w:w="6771" w:type="dxa"/>
            <w:vAlign w:val="center"/>
          </w:tcPr>
          <w:p w:rsidR="0094286A" w:rsidRPr="00DF28B7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  <w:r w:rsidR="00BE66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Distinguir as diferentes </w:t>
            </w:r>
            <w:proofErr w:type="spellStart"/>
            <w:r w:rsidR="00BE666B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ções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cartográficas;</w:t>
            </w:r>
          </w:p>
        </w:tc>
        <w:tc>
          <w:tcPr>
            <w:tcW w:w="1559" w:type="dxa"/>
          </w:tcPr>
          <w:p w:rsidR="0094286A" w:rsidRPr="00DF28B7" w:rsidRDefault="00BE666B" w:rsidP="002647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P.22</w:t>
            </w:r>
          </w:p>
        </w:tc>
        <w:tc>
          <w:tcPr>
            <w:tcW w:w="709" w:type="dxa"/>
          </w:tcPr>
          <w:p w:rsidR="0094286A" w:rsidRPr="00DF28B7" w:rsidRDefault="0094286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94286A" w:rsidRPr="00DF28B7" w:rsidRDefault="0094286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4286A" w:rsidRPr="00144BFE" w:rsidTr="002C68A7">
        <w:tc>
          <w:tcPr>
            <w:tcW w:w="6771" w:type="dxa"/>
            <w:vAlign w:val="center"/>
          </w:tcPr>
          <w:p w:rsidR="0094286A" w:rsidRPr="00DF28B7" w:rsidRDefault="008A36E2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14. </w:t>
            </w:r>
            <w:r w:rsidR="008930CA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Identificar os elementos fundamentais dos mapas;</w:t>
            </w:r>
          </w:p>
        </w:tc>
        <w:tc>
          <w:tcPr>
            <w:tcW w:w="1559" w:type="dxa"/>
          </w:tcPr>
          <w:p w:rsidR="0094286A" w:rsidRPr="00DF28B7" w:rsidRDefault="002C058C" w:rsidP="002647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P.24</w:t>
            </w:r>
          </w:p>
        </w:tc>
        <w:tc>
          <w:tcPr>
            <w:tcW w:w="709" w:type="dxa"/>
          </w:tcPr>
          <w:p w:rsidR="0094286A" w:rsidRPr="00DF28B7" w:rsidRDefault="0094286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94286A" w:rsidRPr="00DF28B7" w:rsidRDefault="0094286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4286A" w:rsidRPr="00144BFE" w:rsidTr="00144BFE">
        <w:tc>
          <w:tcPr>
            <w:tcW w:w="6771" w:type="dxa"/>
            <w:vAlign w:val="center"/>
          </w:tcPr>
          <w:p w:rsidR="0094286A" w:rsidRPr="00DF28B7" w:rsidRDefault="008930CA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 Referir a importância de cada elemento fundamental dos mapas;</w:t>
            </w:r>
          </w:p>
        </w:tc>
        <w:tc>
          <w:tcPr>
            <w:tcW w:w="1559" w:type="dxa"/>
            <w:vAlign w:val="center"/>
          </w:tcPr>
          <w:p w:rsidR="0094286A" w:rsidRPr="00DF28B7" w:rsidRDefault="002C058C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P.24</w:t>
            </w:r>
          </w:p>
        </w:tc>
        <w:tc>
          <w:tcPr>
            <w:tcW w:w="709" w:type="dxa"/>
          </w:tcPr>
          <w:p w:rsidR="0094286A" w:rsidRPr="00DF28B7" w:rsidRDefault="0094286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94286A" w:rsidRPr="00DF28B7" w:rsidRDefault="0094286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4286A" w:rsidRPr="00144BFE" w:rsidTr="00144BFE">
        <w:tc>
          <w:tcPr>
            <w:tcW w:w="6771" w:type="dxa"/>
            <w:vAlign w:val="center"/>
          </w:tcPr>
          <w:p w:rsidR="0094286A" w:rsidRPr="00DF28B7" w:rsidRDefault="008930CA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 Distinguir os tipos de mapas quanto à função e quanto à escala;</w:t>
            </w:r>
          </w:p>
        </w:tc>
        <w:tc>
          <w:tcPr>
            <w:tcW w:w="1559" w:type="dxa"/>
            <w:vAlign w:val="center"/>
          </w:tcPr>
          <w:p w:rsidR="0094286A" w:rsidRPr="00DF28B7" w:rsidRDefault="002C058C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P.26</w:t>
            </w:r>
          </w:p>
        </w:tc>
        <w:tc>
          <w:tcPr>
            <w:tcW w:w="709" w:type="dxa"/>
          </w:tcPr>
          <w:p w:rsidR="0094286A" w:rsidRPr="00DF28B7" w:rsidRDefault="0094286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94286A" w:rsidRPr="00DF28B7" w:rsidRDefault="0094286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30CA" w:rsidRPr="00144BFE" w:rsidTr="00144BFE">
        <w:tc>
          <w:tcPr>
            <w:tcW w:w="6771" w:type="dxa"/>
            <w:vAlign w:val="center"/>
          </w:tcPr>
          <w:p w:rsidR="008930CA" w:rsidRPr="00DF28B7" w:rsidRDefault="008930CA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17.Distinguir os tipos de escal</w:t>
            </w:r>
            <w:r w:rsidR="002C058C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s;</w:t>
            </w:r>
          </w:p>
        </w:tc>
        <w:tc>
          <w:tcPr>
            <w:tcW w:w="1559" w:type="dxa"/>
            <w:vAlign w:val="center"/>
          </w:tcPr>
          <w:p w:rsidR="008930CA" w:rsidRPr="00DF28B7" w:rsidRDefault="002C058C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P.25</w:t>
            </w:r>
          </w:p>
        </w:tc>
        <w:tc>
          <w:tcPr>
            <w:tcW w:w="709" w:type="dxa"/>
          </w:tcPr>
          <w:p w:rsidR="008930CA" w:rsidRPr="00DF28B7" w:rsidRDefault="008930C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930CA" w:rsidRPr="00DF28B7" w:rsidRDefault="008930C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30CA" w:rsidRPr="00144BFE" w:rsidTr="00144BFE">
        <w:tc>
          <w:tcPr>
            <w:tcW w:w="6771" w:type="dxa"/>
            <w:vAlign w:val="center"/>
          </w:tcPr>
          <w:p w:rsidR="008930CA" w:rsidRPr="00DF28B7" w:rsidRDefault="008930CA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18. Disti</w:t>
            </w:r>
            <w:r w:rsidR="002C058C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guir “grande escala” de “pequena escala” referindo as principais diferenças nos mapas de pequena escala e de grande escala;</w:t>
            </w:r>
          </w:p>
        </w:tc>
        <w:tc>
          <w:tcPr>
            <w:tcW w:w="1559" w:type="dxa"/>
            <w:vAlign w:val="center"/>
          </w:tcPr>
          <w:p w:rsidR="008930CA" w:rsidRPr="00DF28B7" w:rsidRDefault="002C058C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P.28/29</w:t>
            </w:r>
          </w:p>
        </w:tc>
        <w:tc>
          <w:tcPr>
            <w:tcW w:w="709" w:type="dxa"/>
          </w:tcPr>
          <w:p w:rsidR="008930CA" w:rsidRPr="00DF28B7" w:rsidRDefault="008930C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930CA" w:rsidRPr="00DF28B7" w:rsidRDefault="008930C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30CA" w:rsidRPr="00144BFE" w:rsidTr="00144BFE">
        <w:tc>
          <w:tcPr>
            <w:tcW w:w="6771" w:type="dxa"/>
            <w:vAlign w:val="center"/>
          </w:tcPr>
          <w:p w:rsidR="008930CA" w:rsidRPr="00DF28B7" w:rsidRDefault="002647DB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19. Determinar distâncias reais e distâncias no mapa recorrendo à escala do mapa;</w:t>
            </w:r>
          </w:p>
        </w:tc>
        <w:tc>
          <w:tcPr>
            <w:tcW w:w="1559" w:type="dxa"/>
            <w:vAlign w:val="center"/>
          </w:tcPr>
          <w:p w:rsidR="008930CA" w:rsidRDefault="002647D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</w:t>
            </w:r>
            <w:r w:rsidR="002C058C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  <w:p w:rsidR="002647DB" w:rsidRPr="00DF28B7" w:rsidRDefault="002647D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+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caderno</w:t>
            </w:r>
            <w:proofErr w:type="gramEnd"/>
          </w:p>
        </w:tc>
        <w:tc>
          <w:tcPr>
            <w:tcW w:w="709" w:type="dxa"/>
          </w:tcPr>
          <w:p w:rsidR="008930CA" w:rsidRPr="00DF28B7" w:rsidRDefault="008930C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930CA" w:rsidRPr="00DF28B7" w:rsidRDefault="008930C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30CA" w:rsidRPr="00144BFE" w:rsidTr="00144BFE">
        <w:tc>
          <w:tcPr>
            <w:tcW w:w="6771" w:type="dxa"/>
            <w:vAlign w:val="center"/>
          </w:tcPr>
          <w:p w:rsidR="008930CA" w:rsidRPr="00DF28B7" w:rsidRDefault="002647DB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 Determinar a escala de um mapa sabendo a distância real e a distância no mapa;</w:t>
            </w:r>
          </w:p>
        </w:tc>
        <w:tc>
          <w:tcPr>
            <w:tcW w:w="1559" w:type="dxa"/>
            <w:vAlign w:val="center"/>
          </w:tcPr>
          <w:p w:rsidR="002647DB" w:rsidRDefault="002647D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</w:t>
            </w:r>
            <w:r w:rsidR="002C058C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  <w:p w:rsidR="008930CA" w:rsidRPr="00DF28B7" w:rsidRDefault="002647D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+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caderno</w:t>
            </w:r>
            <w:proofErr w:type="gramEnd"/>
          </w:p>
        </w:tc>
        <w:tc>
          <w:tcPr>
            <w:tcW w:w="709" w:type="dxa"/>
          </w:tcPr>
          <w:p w:rsidR="008930CA" w:rsidRPr="00DF28B7" w:rsidRDefault="008930C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930CA" w:rsidRPr="00DF28B7" w:rsidRDefault="008930C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30CA" w:rsidRPr="00144BFE" w:rsidTr="00144BFE">
        <w:tc>
          <w:tcPr>
            <w:tcW w:w="6771" w:type="dxa"/>
            <w:vAlign w:val="center"/>
          </w:tcPr>
          <w:p w:rsidR="008930CA" w:rsidRPr="00DF28B7" w:rsidRDefault="002647DB" w:rsidP="002647D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21. Converter escalas gráficas em escalas numéricas 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escalas numéricas em escalas gráficas.</w:t>
            </w:r>
          </w:p>
        </w:tc>
        <w:tc>
          <w:tcPr>
            <w:tcW w:w="1559" w:type="dxa"/>
            <w:vAlign w:val="center"/>
          </w:tcPr>
          <w:p w:rsidR="002647DB" w:rsidRDefault="002647D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P.</w:t>
            </w:r>
            <w:r w:rsidR="002C058C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  <w:p w:rsidR="008930CA" w:rsidRPr="00DF28B7" w:rsidRDefault="002647DB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+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caderno</w:t>
            </w:r>
            <w:proofErr w:type="gramEnd"/>
          </w:p>
        </w:tc>
        <w:tc>
          <w:tcPr>
            <w:tcW w:w="709" w:type="dxa"/>
          </w:tcPr>
          <w:p w:rsidR="008930CA" w:rsidRPr="00DF28B7" w:rsidRDefault="008930C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930CA" w:rsidRPr="00DF28B7" w:rsidRDefault="008930CA" w:rsidP="002647DB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F7283" w:rsidRPr="004308C7" w:rsidRDefault="000F7283" w:rsidP="004308C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EF5389" w:rsidRPr="00EF5389" w:rsidRDefault="00EF5389" w:rsidP="00776218">
      <w:pPr>
        <w:tabs>
          <w:tab w:val="left" w:pos="142"/>
          <w:tab w:val="left" w:pos="284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F53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NOTA:</w:t>
      </w:r>
    </w:p>
    <w:p w:rsidR="00776218" w:rsidRDefault="00EF5389" w:rsidP="004308C7">
      <w:pPr>
        <w:pStyle w:val="PargrafodaLista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76218">
        <w:rPr>
          <w:rFonts w:ascii="Arial" w:hAnsi="Arial" w:cs="Arial"/>
          <w:color w:val="000000" w:themeColor="text1"/>
        </w:rPr>
        <w:t>Para ficares mais bem preparado</w:t>
      </w:r>
      <w:r w:rsidR="00776218">
        <w:rPr>
          <w:rFonts w:ascii="Arial" w:hAnsi="Arial" w:cs="Arial"/>
          <w:color w:val="000000" w:themeColor="text1"/>
        </w:rPr>
        <w:t>(a)</w:t>
      </w:r>
      <w:r w:rsidRPr="00776218">
        <w:rPr>
          <w:rFonts w:ascii="Arial" w:hAnsi="Arial" w:cs="Arial"/>
          <w:color w:val="000000" w:themeColor="text1"/>
        </w:rPr>
        <w:t xml:space="preserve"> para a ficha de avaliação deves</w:t>
      </w:r>
      <w:r w:rsidR="00776218">
        <w:rPr>
          <w:rFonts w:ascii="Arial" w:hAnsi="Arial" w:cs="Arial"/>
          <w:color w:val="000000" w:themeColor="text1"/>
        </w:rPr>
        <w:t>:</w:t>
      </w:r>
    </w:p>
    <w:p w:rsidR="00776218" w:rsidRPr="004C249E" w:rsidRDefault="00EF5389" w:rsidP="004308C7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C249E">
        <w:rPr>
          <w:rFonts w:ascii="Arial" w:hAnsi="Arial" w:cs="Arial"/>
        </w:rPr>
        <w:t>responder</w:t>
      </w:r>
      <w:proofErr w:type="gramEnd"/>
      <w:r w:rsidRPr="004C249E">
        <w:rPr>
          <w:rFonts w:ascii="Arial" w:hAnsi="Arial" w:cs="Arial"/>
        </w:rPr>
        <w:t xml:space="preserve"> aos exercícios das páginas </w:t>
      </w:r>
      <w:r w:rsidR="001D570E" w:rsidRPr="004C249E">
        <w:rPr>
          <w:rFonts w:ascii="Arial" w:hAnsi="Arial" w:cs="Arial"/>
        </w:rPr>
        <w:t>3</w:t>
      </w:r>
      <w:r w:rsidR="004C249E" w:rsidRPr="004C249E">
        <w:rPr>
          <w:rFonts w:ascii="Arial" w:hAnsi="Arial" w:cs="Arial"/>
        </w:rPr>
        <w:t>4</w:t>
      </w:r>
      <w:r w:rsidR="001D570E" w:rsidRPr="004C249E">
        <w:rPr>
          <w:rFonts w:ascii="Arial" w:hAnsi="Arial" w:cs="Arial"/>
        </w:rPr>
        <w:t xml:space="preserve"> e 3</w:t>
      </w:r>
      <w:r w:rsidR="004C249E" w:rsidRPr="004C249E">
        <w:rPr>
          <w:rFonts w:ascii="Arial" w:hAnsi="Arial" w:cs="Arial"/>
        </w:rPr>
        <w:t>5</w:t>
      </w:r>
      <w:r w:rsidRPr="004C249E">
        <w:rPr>
          <w:rFonts w:ascii="Arial" w:hAnsi="Arial" w:cs="Arial"/>
        </w:rPr>
        <w:t xml:space="preserve"> do manual.</w:t>
      </w:r>
      <w:r w:rsidR="00776218" w:rsidRPr="004C249E">
        <w:rPr>
          <w:rFonts w:ascii="Arial" w:hAnsi="Arial" w:cs="Arial"/>
        </w:rPr>
        <w:t xml:space="preserve"> </w:t>
      </w:r>
    </w:p>
    <w:p w:rsidR="00E54873" w:rsidRPr="002647DB" w:rsidRDefault="00776218" w:rsidP="004308C7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C249E">
        <w:rPr>
          <w:rFonts w:ascii="Arial" w:hAnsi="Arial" w:cs="Arial"/>
        </w:rPr>
        <w:t>responder</w:t>
      </w:r>
      <w:proofErr w:type="gramEnd"/>
      <w:r w:rsidRPr="004C249E">
        <w:rPr>
          <w:rFonts w:ascii="Arial" w:hAnsi="Arial" w:cs="Arial"/>
        </w:rPr>
        <w:t xml:space="preserve"> às fichas  de 1 a </w:t>
      </w:r>
      <w:r w:rsidR="00B2370E" w:rsidRPr="004C249E">
        <w:rPr>
          <w:rFonts w:ascii="Arial" w:hAnsi="Arial" w:cs="Arial"/>
        </w:rPr>
        <w:t>4</w:t>
      </w:r>
      <w:r w:rsidR="002647DB">
        <w:rPr>
          <w:rFonts w:ascii="Arial" w:hAnsi="Arial" w:cs="Arial"/>
        </w:rPr>
        <w:t xml:space="preserve"> do caderno de actividades.</w:t>
      </w:r>
      <w:bookmarkStart w:id="0" w:name="_GoBack"/>
      <w:bookmarkEnd w:id="0"/>
    </w:p>
    <w:sectPr w:rsidR="00E54873" w:rsidRPr="002647DB" w:rsidSect="00DF7BEB">
      <w:footerReference w:type="default" r:id="rId13"/>
      <w:pgSz w:w="11906" w:h="16838"/>
      <w:pgMar w:top="993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E5" w:rsidRDefault="003707E5" w:rsidP="00882E41">
      <w:pPr>
        <w:spacing w:after="0" w:line="240" w:lineRule="auto"/>
      </w:pPr>
      <w:r>
        <w:separator/>
      </w:r>
    </w:p>
  </w:endnote>
  <w:endnote w:type="continuationSeparator" w:id="0">
    <w:p w:rsidR="003707E5" w:rsidRDefault="003707E5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725"/>
    </w:tblGrid>
    <w:tr w:rsidR="00776D3F" w:rsidTr="00B7546E">
      <w:tc>
        <w:tcPr>
          <w:tcW w:w="1022" w:type="dxa"/>
        </w:tcPr>
        <w:p w:rsidR="00776D3F" w:rsidRPr="0008256F" w:rsidRDefault="006D6BBE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776D3F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4308C7" w:rsidRPr="004308C7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F55EB8" w:rsidRDefault="00B2370E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-2094865</wp:posOffset>
                </wp:positionH>
                <wp:positionV relativeFrom="paragraph">
                  <wp:posOffset>-635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3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206EF">
            <w:rPr>
              <w:i/>
              <w:color w:val="365F91" w:themeColor="accent1" w:themeShade="BF"/>
              <w:sz w:val="16"/>
              <w:szCs w:val="16"/>
            </w:rPr>
            <w:t xml:space="preserve"> </w:t>
          </w:r>
          <w:r w:rsidR="00F55EB8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933D69" w:rsidRDefault="00933D69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</w:p>
        <w:p w:rsidR="00E30F5A" w:rsidRDefault="00E30F5A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Pr="0008256F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776D3F" w:rsidRDefault="00776D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E5" w:rsidRDefault="003707E5" w:rsidP="00882E41">
      <w:pPr>
        <w:spacing w:after="0" w:line="240" w:lineRule="auto"/>
      </w:pPr>
      <w:r>
        <w:separator/>
      </w:r>
    </w:p>
  </w:footnote>
  <w:footnote w:type="continuationSeparator" w:id="0">
    <w:p w:rsidR="003707E5" w:rsidRDefault="003707E5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AA9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D30EA"/>
    <w:multiLevelType w:val="hybridMultilevel"/>
    <w:tmpl w:val="BEC07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41D0F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33771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67C01"/>
    <w:multiLevelType w:val="hybridMultilevel"/>
    <w:tmpl w:val="D57A3B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10296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D6229"/>
    <w:multiLevelType w:val="hybridMultilevel"/>
    <w:tmpl w:val="0D5E28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18"/>
  </w:num>
  <w:num w:numId="7">
    <w:abstractNumId w:val="17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 w:numId="17">
    <w:abstractNumId w:val="19"/>
  </w:num>
  <w:num w:numId="18">
    <w:abstractNumId w:val="12"/>
  </w:num>
  <w:num w:numId="19">
    <w:abstractNumId w:val="4"/>
  </w:num>
  <w:num w:numId="20">
    <w:abstractNumId w:val="21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50"/>
    <w:rsid w:val="00002F49"/>
    <w:rsid w:val="000070FA"/>
    <w:rsid w:val="00026171"/>
    <w:rsid w:val="00044EC7"/>
    <w:rsid w:val="00075284"/>
    <w:rsid w:val="0007571C"/>
    <w:rsid w:val="00077346"/>
    <w:rsid w:val="0008256F"/>
    <w:rsid w:val="000B1E47"/>
    <w:rsid w:val="000B6CDD"/>
    <w:rsid w:val="000D1251"/>
    <w:rsid w:val="000E4329"/>
    <w:rsid w:val="000F7283"/>
    <w:rsid w:val="0013102C"/>
    <w:rsid w:val="00144BFE"/>
    <w:rsid w:val="00174C11"/>
    <w:rsid w:val="001B6133"/>
    <w:rsid w:val="001D570E"/>
    <w:rsid w:val="001F6FA0"/>
    <w:rsid w:val="001F76E0"/>
    <w:rsid w:val="002121B2"/>
    <w:rsid w:val="00230BE9"/>
    <w:rsid w:val="00235DC5"/>
    <w:rsid w:val="0025288B"/>
    <w:rsid w:val="00254CEA"/>
    <w:rsid w:val="002607A9"/>
    <w:rsid w:val="002647DB"/>
    <w:rsid w:val="002869AC"/>
    <w:rsid w:val="002A158F"/>
    <w:rsid w:val="002A57F2"/>
    <w:rsid w:val="002C058C"/>
    <w:rsid w:val="002C085D"/>
    <w:rsid w:val="002D0213"/>
    <w:rsid w:val="002E627C"/>
    <w:rsid w:val="00313EE8"/>
    <w:rsid w:val="003311C3"/>
    <w:rsid w:val="003411B2"/>
    <w:rsid w:val="003440C6"/>
    <w:rsid w:val="00352FC2"/>
    <w:rsid w:val="0036644E"/>
    <w:rsid w:val="003707E5"/>
    <w:rsid w:val="00393847"/>
    <w:rsid w:val="00396141"/>
    <w:rsid w:val="003B6459"/>
    <w:rsid w:val="003C0573"/>
    <w:rsid w:val="003C5C95"/>
    <w:rsid w:val="00414292"/>
    <w:rsid w:val="004174C4"/>
    <w:rsid w:val="0042361A"/>
    <w:rsid w:val="00425078"/>
    <w:rsid w:val="00425B84"/>
    <w:rsid w:val="004308C7"/>
    <w:rsid w:val="00434795"/>
    <w:rsid w:val="00462118"/>
    <w:rsid w:val="00470250"/>
    <w:rsid w:val="0048538A"/>
    <w:rsid w:val="004A2271"/>
    <w:rsid w:val="004A711A"/>
    <w:rsid w:val="004B186B"/>
    <w:rsid w:val="004C249E"/>
    <w:rsid w:val="004C3A15"/>
    <w:rsid w:val="004C444C"/>
    <w:rsid w:val="004F7F8D"/>
    <w:rsid w:val="00512319"/>
    <w:rsid w:val="005206EF"/>
    <w:rsid w:val="00540D14"/>
    <w:rsid w:val="00564549"/>
    <w:rsid w:val="00565BEF"/>
    <w:rsid w:val="00592CFA"/>
    <w:rsid w:val="005938F8"/>
    <w:rsid w:val="005A004B"/>
    <w:rsid w:val="005B4223"/>
    <w:rsid w:val="005B5059"/>
    <w:rsid w:val="005E7449"/>
    <w:rsid w:val="005E78DE"/>
    <w:rsid w:val="005F6C0E"/>
    <w:rsid w:val="00600F72"/>
    <w:rsid w:val="00667BB9"/>
    <w:rsid w:val="006C77BB"/>
    <w:rsid w:val="006D04FC"/>
    <w:rsid w:val="006D1A3F"/>
    <w:rsid w:val="006D47D3"/>
    <w:rsid w:val="006D6BBE"/>
    <w:rsid w:val="006E1799"/>
    <w:rsid w:val="006E2CA2"/>
    <w:rsid w:val="006F2635"/>
    <w:rsid w:val="0071107C"/>
    <w:rsid w:val="00750FF5"/>
    <w:rsid w:val="007627C4"/>
    <w:rsid w:val="00765683"/>
    <w:rsid w:val="00765B25"/>
    <w:rsid w:val="00776218"/>
    <w:rsid w:val="00776D3F"/>
    <w:rsid w:val="00790873"/>
    <w:rsid w:val="007C3E2D"/>
    <w:rsid w:val="00801C35"/>
    <w:rsid w:val="00820D38"/>
    <w:rsid w:val="00827A19"/>
    <w:rsid w:val="00865D02"/>
    <w:rsid w:val="008761B6"/>
    <w:rsid w:val="00877E39"/>
    <w:rsid w:val="00882E41"/>
    <w:rsid w:val="008869FD"/>
    <w:rsid w:val="008930CA"/>
    <w:rsid w:val="008A215B"/>
    <w:rsid w:val="008A36E2"/>
    <w:rsid w:val="008C37E6"/>
    <w:rsid w:val="008C5A59"/>
    <w:rsid w:val="008D1AA8"/>
    <w:rsid w:val="008D2072"/>
    <w:rsid w:val="008F014A"/>
    <w:rsid w:val="008F1401"/>
    <w:rsid w:val="00933D69"/>
    <w:rsid w:val="0094286A"/>
    <w:rsid w:val="00945377"/>
    <w:rsid w:val="0094706A"/>
    <w:rsid w:val="009A4A40"/>
    <w:rsid w:val="009C0E69"/>
    <w:rsid w:val="009E3AB8"/>
    <w:rsid w:val="00A20E61"/>
    <w:rsid w:val="00A32274"/>
    <w:rsid w:val="00A739B8"/>
    <w:rsid w:val="00A77663"/>
    <w:rsid w:val="00A908F0"/>
    <w:rsid w:val="00AC30C0"/>
    <w:rsid w:val="00B10BE9"/>
    <w:rsid w:val="00B13638"/>
    <w:rsid w:val="00B2370E"/>
    <w:rsid w:val="00B6182D"/>
    <w:rsid w:val="00B7546E"/>
    <w:rsid w:val="00B81A83"/>
    <w:rsid w:val="00BC0B32"/>
    <w:rsid w:val="00BC10BD"/>
    <w:rsid w:val="00BC2944"/>
    <w:rsid w:val="00BE666B"/>
    <w:rsid w:val="00BF50C3"/>
    <w:rsid w:val="00C05639"/>
    <w:rsid w:val="00C32CD8"/>
    <w:rsid w:val="00C822F1"/>
    <w:rsid w:val="00C8302F"/>
    <w:rsid w:val="00C90435"/>
    <w:rsid w:val="00CE5CBF"/>
    <w:rsid w:val="00D022C8"/>
    <w:rsid w:val="00D16DF5"/>
    <w:rsid w:val="00D627AC"/>
    <w:rsid w:val="00D64EE6"/>
    <w:rsid w:val="00D91731"/>
    <w:rsid w:val="00D918FD"/>
    <w:rsid w:val="00D946D9"/>
    <w:rsid w:val="00DC08D2"/>
    <w:rsid w:val="00DF28B7"/>
    <w:rsid w:val="00DF7BEB"/>
    <w:rsid w:val="00E30F5A"/>
    <w:rsid w:val="00E54873"/>
    <w:rsid w:val="00E7098F"/>
    <w:rsid w:val="00E75DC2"/>
    <w:rsid w:val="00E848DF"/>
    <w:rsid w:val="00EB6F08"/>
    <w:rsid w:val="00EC73BA"/>
    <w:rsid w:val="00EE4CE6"/>
    <w:rsid w:val="00EF5389"/>
    <w:rsid w:val="00F03D99"/>
    <w:rsid w:val="00F066AC"/>
    <w:rsid w:val="00F1328D"/>
    <w:rsid w:val="00F23870"/>
    <w:rsid w:val="00F409B3"/>
    <w:rsid w:val="00F55EB8"/>
    <w:rsid w:val="00FD535D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semiHidden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Tipodeletrapredefinidodopargrafo"/>
    <w:rsid w:val="00E3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semiHidden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Tipodeletrapredefinidodopargrafo"/>
    <w:rsid w:val="00E3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3100-8AB2-42BD-9805-A3F4DA16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 António Brandão Pires Leite</cp:lastModifiedBy>
  <cp:revision>4</cp:revision>
  <cp:lastPrinted>2012-10-02T16:48:00Z</cp:lastPrinted>
  <dcterms:created xsi:type="dcterms:W3CDTF">2015-11-03T09:28:00Z</dcterms:created>
  <dcterms:modified xsi:type="dcterms:W3CDTF">2015-11-03T15:59:00Z</dcterms:modified>
</cp:coreProperties>
</file>